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1086" w14:textId="0ED3B4F0" w:rsidR="00CF477B" w:rsidRDefault="00CF477B">
      <w:r w:rsidRPr="00CF477B">
        <w:t xml:space="preserve">Aggiornamento inventario dei beni mobili ed </w:t>
      </w:r>
      <w:proofErr w:type="gramStart"/>
      <w:r w:rsidRPr="00CF477B">
        <w:t>immobili  -</w:t>
      </w:r>
      <w:proofErr w:type="gramEnd"/>
      <w:r w:rsidRPr="00CF477B">
        <w:t xml:space="preserve"> Anno 20</w:t>
      </w:r>
      <w:r w:rsidR="00374582">
        <w:t>2</w:t>
      </w:r>
      <w:r w:rsidR="0062147F">
        <w:t>1</w:t>
      </w:r>
      <w:r w:rsidRPr="00CF477B">
        <w:t>.</w:t>
      </w:r>
    </w:p>
    <w:p w14:paraId="7D97C1D9" w14:textId="77777777" w:rsidR="00CF477B" w:rsidRDefault="00CF477B"/>
    <w:p w14:paraId="093D2B19" w14:textId="7E0AC0EA" w:rsidR="00CF477B" w:rsidRDefault="00CF477B" w:rsidP="0062147F">
      <w:pPr>
        <w:jc w:val="center"/>
      </w:pPr>
      <w:r w:rsidRPr="00CF477B">
        <w:t>IL CONSIGLIO DI AMMINISTRAZIONE</w:t>
      </w:r>
    </w:p>
    <w:p w14:paraId="5FC1ED23" w14:textId="77777777" w:rsidR="00CF477B" w:rsidRDefault="00CF477B" w:rsidP="0062147F">
      <w:pPr>
        <w:jc w:val="both"/>
      </w:pPr>
      <w:r w:rsidRPr="00CF477B">
        <w:t xml:space="preserve">VISTO il </w:t>
      </w:r>
      <w:proofErr w:type="spellStart"/>
      <w:r w:rsidRPr="00CF477B">
        <w:t>D.Lgs.</w:t>
      </w:r>
      <w:proofErr w:type="spellEnd"/>
      <w:r w:rsidRPr="00CF477B">
        <w:t xml:space="preserve"> n. 267/2000, come </w:t>
      </w:r>
      <w:proofErr w:type="gramStart"/>
      <w:r w:rsidRPr="00CF477B">
        <w:t>integrato  e</w:t>
      </w:r>
      <w:proofErr w:type="gramEnd"/>
      <w:r w:rsidRPr="00CF477B">
        <w:t xml:space="preserve"> modificato dal </w:t>
      </w:r>
      <w:proofErr w:type="spellStart"/>
      <w:r w:rsidRPr="00CF477B">
        <w:t>d.Lgs.</w:t>
      </w:r>
      <w:proofErr w:type="spellEnd"/>
      <w:r w:rsidRPr="00CF477B">
        <w:t xml:space="preserve"> n. 126/</w:t>
      </w:r>
      <w:proofErr w:type="gramStart"/>
      <w:r w:rsidRPr="00CF477B">
        <w:t>2014,  ed</w:t>
      </w:r>
      <w:proofErr w:type="gramEnd"/>
      <w:r w:rsidRPr="00CF477B">
        <w:t xml:space="preserve"> in particolare gli articoli 183, comma 5 e 184; </w:t>
      </w:r>
    </w:p>
    <w:p w14:paraId="50E80A95" w14:textId="77777777" w:rsidR="00CF477B" w:rsidRDefault="00CF477B" w:rsidP="0062147F">
      <w:pPr>
        <w:jc w:val="both"/>
      </w:pPr>
      <w:r w:rsidRPr="00CF477B">
        <w:t xml:space="preserve">VISTO il </w:t>
      </w:r>
      <w:proofErr w:type="spellStart"/>
      <w:r w:rsidRPr="00CF477B">
        <w:t>D.Lgs.</w:t>
      </w:r>
      <w:proofErr w:type="spellEnd"/>
      <w:r w:rsidRPr="00CF477B">
        <w:t xml:space="preserve"> n. 118/2011 ed in particolare il principio contabile applicato della contabilità finanziaria (</w:t>
      </w:r>
      <w:proofErr w:type="spellStart"/>
      <w:r w:rsidRPr="00CF477B">
        <w:t>all</w:t>
      </w:r>
      <w:proofErr w:type="spellEnd"/>
      <w:r w:rsidRPr="00CF477B">
        <w:t xml:space="preserve">. 4/2); </w:t>
      </w:r>
    </w:p>
    <w:p w14:paraId="7B392EC3" w14:textId="77777777" w:rsidR="00CF477B" w:rsidRDefault="00CF477B" w:rsidP="0062147F">
      <w:pPr>
        <w:jc w:val="both"/>
      </w:pPr>
      <w:r w:rsidRPr="00CF477B">
        <w:t>VISTO il vigente Regolamento di Contabilità;</w:t>
      </w:r>
    </w:p>
    <w:p w14:paraId="614493D1" w14:textId="77777777" w:rsidR="00CF477B" w:rsidRDefault="00CF477B" w:rsidP="0062147F">
      <w:pPr>
        <w:jc w:val="both"/>
      </w:pPr>
      <w:r w:rsidRPr="00CF477B">
        <w:t xml:space="preserve">VISTO il </w:t>
      </w:r>
      <w:proofErr w:type="spellStart"/>
      <w:r w:rsidRPr="00CF477B">
        <w:t>D.Lgs</w:t>
      </w:r>
      <w:proofErr w:type="spellEnd"/>
      <w:r w:rsidRPr="00CF477B">
        <w:t xml:space="preserve"> 165/2001 e </w:t>
      </w:r>
      <w:proofErr w:type="spellStart"/>
      <w:r w:rsidRPr="00CF477B">
        <w:t>s.m.i</w:t>
      </w:r>
      <w:proofErr w:type="spellEnd"/>
      <w:r w:rsidRPr="00CF477B">
        <w:t xml:space="preserve">; </w:t>
      </w:r>
    </w:p>
    <w:p w14:paraId="3820D668" w14:textId="77777777" w:rsidR="00CF477B" w:rsidRDefault="00CF477B" w:rsidP="0062147F">
      <w:pPr>
        <w:jc w:val="both"/>
      </w:pPr>
      <w:r w:rsidRPr="00CF477B">
        <w:t xml:space="preserve">VISTO l’art.1, comma 629, lettera, della legge 23 dicembre 2014, n.190 (legge di stabilità 2015); </w:t>
      </w:r>
    </w:p>
    <w:p w14:paraId="24F8929C" w14:textId="77777777" w:rsidR="00CF477B" w:rsidRDefault="00CF477B" w:rsidP="0062147F">
      <w:pPr>
        <w:jc w:val="both"/>
      </w:pPr>
      <w:r w:rsidRPr="00CF477B">
        <w:t xml:space="preserve">VISTO l’art. 230, comma 7, del Decreto Legislativo 267/2000, che prevede l’aggiornamento annuale dell’inventario degli Enti Locali; </w:t>
      </w:r>
    </w:p>
    <w:p w14:paraId="4F647813" w14:textId="77777777" w:rsidR="00CF477B" w:rsidRDefault="00CF477B" w:rsidP="0062147F">
      <w:pPr>
        <w:jc w:val="both"/>
      </w:pPr>
      <w:r w:rsidRPr="00CF477B">
        <w:t xml:space="preserve">DATO ATTO che tale aggiornamento deve avvenire in concomitanza con l’approvazione del Rendiconto di Gestione costituendo lo Stato Patrimoniale elemento costitutivo dello stesso; - </w:t>
      </w:r>
    </w:p>
    <w:p w14:paraId="3B89D662" w14:textId="37651B3A" w:rsidR="00CF477B" w:rsidRDefault="00CF477B" w:rsidP="0062147F">
      <w:pPr>
        <w:jc w:val="both"/>
      </w:pPr>
      <w:proofErr w:type="gramStart"/>
      <w:r w:rsidRPr="00CF477B">
        <w:t xml:space="preserve">CHE </w:t>
      </w:r>
      <w:r>
        <w:t xml:space="preserve"> si</w:t>
      </w:r>
      <w:proofErr w:type="gramEnd"/>
      <w:r>
        <w:t xml:space="preserve">  é</w:t>
      </w:r>
      <w:r w:rsidRPr="00CF477B">
        <w:t xml:space="preserve">  proceduto  all’aggiornamento  e  alla  rettifica  della  banca  dati  costituente l’inventario per l’anno 20</w:t>
      </w:r>
      <w:r w:rsidR="0062147F">
        <w:t>20</w:t>
      </w:r>
      <w:r w:rsidRPr="00CF477B">
        <w:t xml:space="preserve">;  </w:t>
      </w:r>
    </w:p>
    <w:p w14:paraId="38355A01" w14:textId="77777777" w:rsidR="00CF477B" w:rsidRDefault="00CF477B" w:rsidP="0062147F">
      <w:pPr>
        <w:jc w:val="both"/>
      </w:pPr>
      <w:r w:rsidRPr="00CF477B">
        <w:t xml:space="preserve">RITENUTO di dover procedere, </w:t>
      </w:r>
      <w:proofErr w:type="gramStart"/>
      <w:r w:rsidRPr="00CF477B">
        <w:t xml:space="preserve">altresì,   </w:t>
      </w:r>
      <w:proofErr w:type="gramEnd"/>
      <w:r w:rsidRPr="00CF477B">
        <w:t xml:space="preserve">all’aggiornamento dello stato patrimoniale dell’ente,  secondo le disposizioni di cui al </w:t>
      </w:r>
      <w:proofErr w:type="spellStart"/>
      <w:r w:rsidRPr="00CF477B">
        <w:t>D.Lgs.</w:t>
      </w:r>
      <w:proofErr w:type="spellEnd"/>
      <w:r w:rsidRPr="00CF477B">
        <w:t xml:space="preserve"> n. 118/2011, principio contabile nr. 4/3 allegato allo stesso; </w:t>
      </w:r>
    </w:p>
    <w:p w14:paraId="05A9C2AD" w14:textId="6ADEC7B0" w:rsidR="00CF477B" w:rsidRDefault="00CF477B" w:rsidP="0062147F">
      <w:pPr>
        <w:jc w:val="both"/>
      </w:pPr>
      <w:proofErr w:type="gramStart"/>
      <w:r w:rsidRPr="00CF477B">
        <w:t>CONSIDERATO  CHE</w:t>
      </w:r>
      <w:proofErr w:type="gramEnd"/>
      <w:r w:rsidRPr="00CF477B">
        <w:t xml:space="preserve">  a  seguito  degli  atti  di  ricognizione  e  di  valutazione  e  revisione,  la consistenza finale dei beni mobili ed immobili dell'Ente, alla data del 31.12.20</w:t>
      </w:r>
      <w:r w:rsidR="00374582">
        <w:t>2</w:t>
      </w:r>
      <w:r w:rsidR="0062147F">
        <w:t>1</w:t>
      </w:r>
      <w:r w:rsidRPr="00CF477B">
        <w:t xml:space="preserve">, risulta nei valori meglio indicati nei  prospetti allegati sub “A”  e “B” alla presente deliberazione per farne parte integrante e sostanziale; - </w:t>
      </w:r>
    </w:p>
    <w:p w14:paraId="0234A430" w14:textId="2178270D" w:rsidR="00CF477B" w:rsidRDefault="00CF477B" w:rsidP="0062147F">
      <w:pPr>
        <w:jc w:val="both"/>
      </w:pPr>
      <w:proofErr w:type="gramStart"/>
      <w:r w:rsidRPr="00CF477B">
        <w:t>RITENUTO  di</w:t>
      </w:r>
      <w:proofErr w:type="gramEnd"/>
      <w:r w:rsidRPr="00CF477B">
        <w:t xml:space="preserve">  dovere  prendere  atto  dell’aggiornamento  dell’inventario  dei  beni  mobili  ed immobili – anno 20</w:t>
      </w:r>
      <w:r w:rsidR="00374582">
        <w:t>20</w:t>
      </w:r>
      <w:r w:rsidRPr="00CF477B">
        <w:t>, secondo le disposizioni di cui all’art. 230 del D.Lgs.267/2000, come espresso negli elenchi allegati al presente atto (</w:t>
      </w:r>
      <w:proofErr w:type="spellStart"/>
      <w:r w:rsidRPr="00CF477B">
        <w:t>all</w:t>
      </w:r>
      <w:proofErr w:type="spellEnd"/>
      <w:r w:rsidRPr="00CF477B">
        <w:t xml:space="preserve">. A-B); </w:t>
      </w:r>
    </w:p>
    <w:p w14:paraId="59543E90" w14:textId="77777777" w:rsidR="00CF477B" w:rsidRDefault="00CF477B" w:rsidP="0062147F">
      <w:pPr>
        <w:jc w:val="both"/>
      </w:pPr>
      <w:r w:rsidRPr="00CF477B">
        <w:t xml:space="preserve">DATO ATTO che è stato acquisito il parere di regolarità tecnica e contabile, ai sensi degli Artt.  </w:t>
      </w:r>
      <w:proofErr w:type="gramStart"/>
      <w:r w:rsidRPr="00CF477B">
        <w:t>16  e</w:t>
      </w:r>
      <w:proofErr w:type="gramEnd"/>
      <w:r w:rsidRPr="00CF477B">
        <w:t xml:space="preserve">  17,  dello    Statuto  Consortile  nonché  ai sensi  dall’art.  </w:t>
      </w:r>
      <w:proofErr w:type="gramStart"/>
      <w:r w:rsidRPr="00CF477B">
        <w:t>12  della</w:t>
      </w:r>
      <w:proofErr w:type="gramEnd"/>
      <w:r w:rsidRPr="00CF477B">
        <w:t xml:space="preserve">  L.R.  n.  </w:t>
      </w:r>
      <w:proofErr w:type="gramStart"/>
      <w:r w:rsidRPr="00CF477B">
        <w:t>30  del</w:t>
      </w:r>
      <w:proofErr w:type="gramEnd"/>
      <w:r w:rsidRPr="00CF477B">
        <w:t xml:space="preserve"> 23.12.2000;</w:t>
      </w:r>
    </w:p>
    <w:p w14:paraId="28BC7A63" w14:textId="77777777" w:rsidR="00CF477B" w:rsidRDefault="00CF477B" w:rsidP="0062147F">
      <w:pPr>
        <w:jc w:val="both"/>
      </w:pPr>
      <w:r w:rsidRPr="00CF477B">
        <w:t xml:space="preserve">con voti unanimi palesi </w:t>
      </w:r>
    </w:p>
    <w:p w14:paraId="34DB14B2" w14:textId="77777777" w:rsidR="00CF477B" w:rsidRDefault="00CF477B" w:rsidP="0062147F">
      <w:pPr>
        <w:jc w:val="center"/>
      </w:pPr>
      <w:r w:rsidRPr="00CF477B">
        <w:t>D E L I B E R A</w:t>
      </w:r>
    </w:p>
    <w:p w14:paraId="1DA0ED6D" w14:textId="28FFD213" w:rsidR="00CF477B" w:rsidRDefault="00CF477B" w:rsidP="0062147F">
      <w:pPr>
        <w:jc w:val="both"/>
      </w:pPr>
      <w:r w:rsidRPr="00CF477B">
        <w:t>1. di prendere atto dell’aggiornamento dell’inventario dei beni mobili ed immobili – anno 20</w:t>
      </w:r>
      <w:r w:rsidR="00374582">
        <w:t>2</w:t>
      </w:r>
      <w:r w:rsidR="0062147F">
        <w:t>1</w:t>
      </w:r>
      <w:r w:rsidRPr="00CF477B">
        <w:t xml:space="preserve">, secondo le disposizioni di cui all’art. 230 del </w:t>
      </w:r>
      <w:proofErr w:type="gramStart"/>
      <w:r w:rsidRPr="00CF477B">
        <w:t>D.Lgs</w:t>
      </w:r>
      <w:proofErr w:type="gramEnd"/>
      <w:r w:rsidRPr="00CF477B">
        <w:t>.267/2000, come espresso negli elenchi allegati al presente atto (</w:t>
      </w:r>
      <w:proofErr w:type="spellStart"/>
      <w:r w:rsidRPr="00CF477B">
        <w:t>all</w:t>
      </w:r>
      <w:proofErr w:type="spellEnd"/>
      <w:r w:rsidRPr="00CF477B">
        <w:t xml:space="preserve">. A-B); </w:t>
      </w:r>
    </w:p>
    <w:p w14:paraId="014CCCEE" w14:textId="0DAF6ACD" w:rsidR="00A7039B" w:rsidRDefault="00CF477B" w:rsidP="0062147F">
      <w:pPr>
        <w:jc w:val="both"/>
      </w:pPr>
      <w:r w:rsidRPr="00CF477B">
        <w:t>Successivamente, stante l’urgenza, il Consiglio con separata votazione espressa in forma palese e unanime favorevole</w:t>
      </w:r>
    </w:p>
    <w:sectPr w:rsidR="00A703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7B"/>
    <w:rsid w:val="00374582"/>
    <w:rsid w:val="0062147F"/>
    <w:rsid w:val="00A7039B"/>
    <w:rsid w:val="00C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48BA"/>
  <w15:chartTrackingRefBased/>
  <w15:docId w15:val="{75ECF564-DCFA-4DF7-BCD5-2B1D3D28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4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5</cp:revision>
  <dcterms:created xsi:type="dcterms:W3CDTF">2021-03-17T14:00:00Z</dcterms:created>
  <dcterms:modified xsi:type="dcterms:W3CDTF">2022-05-22T16:28:00Z</dcterms:modified>
</cp:coreProperties>
</file>